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2BDFCD54" w:rsidR="009A1DFD" w:rsidRDefault="002B178C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June 16</w:t>
      </w:r>
      <w:r w:rsidRPr="002B178C">
        <w:rPr>
          <w:rFonts w:ascii="Arial Narrow" w:hAnsi="Arial Narrow" w:cs="Arial"/>
          <w:sz w:val="28"/>
          <w:szCs w:val="28"/>
          <w:vertAlign w:val="superscript"/>
          <w:lang w:val="en-US"/>
        </w:rPr>
        <w:t>th</w:t>
      </w:r>
      <w:r w:rsidR="0080652C">
        <w:rPr>
          <w:rFonts w:ascii="Arial Narrow" w:hAnsi="Arial Narrow" w:cs="Arial"/>
          <w:sz w:val="28"/>
          <w:szCs w:val="28"/>
          <w:lang w:val="en-US"/>
        </w:rPr>
        <w:t xml:space="preserve">, </w:t>
      </w:r>
      <w:r w:rsidR="009B02DB">
        <w:rPr>
          <w:rFonts w:ascii="Arial Narrow" w:hAnsi="Arial Narrow" w:cs="Arial"/>
          <w:sz w:val="28"/>
          <w:szCs w:val="28"/>
          <w:lang w:val="en-US"/>
        </w:rPr>
        <w:t>2020</w:t>
      </w:r>
    </w:p>
    <w:p w14:paraId="72001A64" w14:textId="7BA4F4D9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Join Zoom Meeting</w:t>
      </w:r>
    </w:p>
    <w:p w14:paraId="09015DAD" w14:textId="02522C56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https://us02web.zoom.us/j/88251013214?pwd=N090c29SYW92elNsYXROZXlad21VZz09</w:t>
      </w:r>
    </w:p>
    <w:p w14:paraId="14736654" w14:textId="257B8A54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Meeting ID: 882 5101 3214</w:t>
      </w:r>
    </w:p>
    <w:p w14:paraId="2A296C00" w14:textId="0F767D01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Password: ECIMC</w:t>
      </w:r>
    </w:p>
    <w:p w14:paraId="1220FA6B" w14:textId="4FA65A97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One tap mobile</w:t>
      </w:r>
    </w:p>
    <w:p w14:paraId="43D4E59C" w14:textId="2F801133" w:rsidR="002B178C" w:rsidRPr="002B178C" w:rsidRDefault="002B178C" w:rsidP="002B178C">
      <w:pPr>
        <w:jc w:val="center"/>
        <w:rPr>
          <w:sz w:val="20"/>
        </w:rPr>
      </w:pPr>
      <w:r w:rsidRPr="002B178C">
        <w:rPr>
          <w:sz w:val="20"/>
        </w:rPr>
        <w:t>+</w:t>
      </w:r>
      <w:proofErr w:type="gramStart"/>
      <w:r w:rsidRPr="002B178C">
        <w:rPr>
          <w:sz w:val="20"/>
        </w:rPr>
        <w:t>13126266799,,</w:t>
      </w:r>
      <w:proofErr w:type="gramEnd"/>
      <w:r w:rsidRPr="002B178C">
        <w:rPr>
          <w:sz w:val="20"/>
        </w:rPr>
        <w:t>88251013214#</w:t>
      </w:r>
    </w:p>
    <w:p w14:paraId="098E82E7" w14:textId="2B5F657D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2B178C">
        <w:rPr>
          <w:rFonts w:ascii="Arial Narrow" w:hAnsi="Arial Narrow" w:cs="Arial"/>
          <w:sz w:val="28"/>
          <w:szCs w:val="28"/>
          <w:lang w:val="en-US"/>
        </w:rPr>
        <w:t>30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CC40FD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CC40FD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CC40FD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4D1CA292" w:rsidR="002964B8" w:rsidRPr="002C46B3" w:rsidRDefault="002B178C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 19</w:t>
            </w:r>
            <w:r w:rsidRPr="002B178C">
              <w:rPr>
                <w:rFonts w:cs="Arial"/>
                <w:sz w:val="20"/>
                <w:vertAlign w:val="superscript"/>
              </w:rPr>
              <w:t>th</w:t>
            </w:r>
            <w:r w:rsidR="002C46B3"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 w:rsidR="002C46B3"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2B178C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2BDFCD08" w:rsidR="002B178C" w:rsidRDefault="002B178C" w:rsidP="002B178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FY21 Proposed Budget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3D2615AA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701D9394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0A2C237" w14:textId="48C9A5CC" w:rsidR="002B178C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FY 21 Employee of Record Update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F01B8DC" w14:textId="123F8E27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7A3C976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8DDBED" w14:textId="284C4758" w:rsidR="002B178C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FY21 Directors Professional Development Plan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B3ACFA3" w14:textId="722CA69D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166C7756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1E1C0EF" w14:textId="7E883670" w:rsidR="002B178C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FY21 State Contract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B35263" w14:textId="1B5A256E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C3F79C3" w14:textId="79F0741F" w:rsidR="002B178C" w:rsidRPr="00F670FB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Director Update </w:t>
            </w:r>
          </w:p>
          <w:p w14:paraId="76C696B3" w14:textId="558ADCB3" w:rsidR="002B178C" w:rsidRDefault="002B178C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Contracts </w:t>
            </w:r>
          </w:p>
          <w:p w14:paraId="245415DD" w14:textId="1C932F89" w:rsidR="002B178C" w:rsidRDefault="002B178C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0DD25CA3" w14:textId="66DEF793" w:rsidR="002B178C" w:rsidRPr="00993BC1" w:rsidRDefault="002B178C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Office Access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2B178C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2B178C" w:rsidRPr="00F51BF8" w:rsidRDefault="002B178C" w:rsidP="002B178C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69CE53E7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Pr="00BB07CF">
              <w:rPr>
                <w:rFonts w:cs="Arial"/>
                <w:b/>
                <w:bCs/>
                <w:sz w:val="20"/>
              </w:rPr>
              <w:t>Ju</w:t>
            </w:r>
            <w:r>
              <w:rPr>
                <w:rFonts w:cs="Arial"/>
                <w:b/>
                <w:bCs/>
                <w:sz w:val="20"/>
              </w:rPr>
              <w:t>ly 21</w:t>
            </w:r>
            <w:r w:rsidRPr="002B178C">
              <w:rPr>
                <w:rFonts w:cs="Arial"/>
                <w:b/>
                <w:bCs/>
                <w:sz w:val="20"/>
                <w:vertAlign w:val="superscript"/>
              </w:rPr>
              <w:t>st</w:t>
            </w:r>
            <w:r w:rsidRPr="00BB07CF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2020</w:t>
            </w:r>
            <w:r w:rsidRPr="00F51BF8">
              <w:rPr>
                <w:rFonts w:cs="Arial"/>
                <w:sz w:val="20"/>
              </w:rPr>
              <w:t>, 11:</w:t>
            </w:r>
            <w:r>
              <w:rPr>
                <w:rFonts w:cs="Arial"/>
                <w:sz w:val="20"/>
              </w:rPr>
              <w:t>00</w:t>
            </w:r>
            <w:r w:rsidRPr="00F51BF8">
              <w:rPr>
                <w:rFonts w:cs="Arial"/>
                <w:sz w:val="20"/>
              </w:rPr>
              <w:t xml:space="preserve"> am at </w:t>
            </w:r>
            <w:r>
              <w:rPr>
                <w:rFonts w:cs="Arial"/>
                <w:sz w:val="20"/>
              </w:rPr>
              <w:t>TBD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CC40FD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4AD4" w14:textId="77777777" w:rsidR="0072728F" w:rsidRDefault="0072728F" w:rsidP="009A1DFD">
      <w:r>
        <w:separator/>
      </w:r>
    </w:p>
  </w:endnote>
  <w:endnote w:type="continuationSeparator" w:id="0">
    <w:p w14:paraId="44D02656" w14:textId="77777777" w:rsidR="0072728F" w:rsidRDefault="0072728F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CC40FD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E59" w14:textId="77777777" w:rsidR="0072728F" w:rsidRDefault="0072728F" w:rsidP="009A1DFD">
      <w:r>
        <w:separator/>
      </w:r>
    </w:p>
  </w:footnote>
  <w:footnote w:type="continuationSeparator" w:id="0">
    <w:p w14:paraId="26451BD5" w14:textId="77777777" w:rsidR="0072728F" w:rsidRDefault="0072728F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35C3E"/>
    <w:rsid w:val="00043801"/>
    <w:rsid w:val="000530DF"/>
    <w:rsid w:val="000564E4"/>
    <w:rsid w:val="00080533"/>
    <w:rsid w:val="00096382"/>
    <w:rsid w:val="000B1E81"/>
    <w:rsid w:val="000C672D"/>
    <w:rsid w:val="000F6C61"/>
    <w:rsid w:val="0011746F"/>
    <w:rsid w:val="00125D80"/>
    <w:rsid w:val="00140A9A"/>
    <w:rsid w:val="00142793"/>
    <w:rsid w:val="00143707"/>
    <w:rsid w:val="0015425F"/>
    <w:rsid w:val="00182F95"/>
    <w:rsid w:val="00191FBF"/>
    <w:rsid w:val="00195C29"/>
    <w:rsid w:val="00196EC9"/>
    <w:rsid w:val="001B5D4E"/>
    <w:rsid w:val="001C765F"/>
    <w:rsid w:val="001E2CE7"/>
    <w:rsid w:val="001E55CD"/>
    <w:rsid w:val="001F644C"/>
    <w:rsid w:val="002159E0"/>
    <w:rsid w:val="00225DF8"/>
    <w:rsid w:val="002615FB"/>
    <w:rsid w:val="0028599B"/>
    <w:rsid w:val="002964B8"/>
    <w:rsid w:val="002971AF"/>
    <w:rsid w:val="002A333D"/>
    <w:rsid w:val="002B178C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747E4"/>
    <w:rsid w:val="00387788"/>
    <w:rsid w:val="0039062D"/>
    <w:rsid w:val="003F1BC4"/>
    <w:rsid w:val="00400A62"/>
    <w:rsid w:val="00417BFF"/>
    <w:rsid w:val="00424EF0"/>
    <w:rsid w:val="004277BC"/>
    <w:rsid w:val="00440AF7"/>
    <w:rsid w:val="00466EA6"/>
    <w:rsid w:val="004739B2"/>
    <w:rsid w:val="00474FF5"/>
    <w:rsid w:val="00495C85"/>
    <w:rsid w:val="004B23D3"/>
    <w:rsid w:val="004C2ED7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2372"/>
    <w:rsid w:val="00601048"/>
    <w:rsid w:val="00602F08"/>
    <w:rsid w:val="00616898"/>
    <w:rsid w:val="006250D7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2728F"/>
    <w:rsid w:val="00761622"/>
    <w:rsid w:val="00767E90"/>
    <w:rsid w:val="0079660F"/>
    <w:rsid w:val="007A52BE"/>
    <w:rsid w:val="007A6EF8"/>
    <w:rsid w:val="007A7727"/>
    <w:rsid w:val="007B659C"/>
    <w:rsid w:val="007C63AE"/>
    <w:rsid w:val="007E6638"/>
    <w:rsid w:val="0080284F"/>
    <w:rsid w:val="0080652C"/>
    <w:rsid w:val="00806F93"/>
    <w:rsid w:val="00810CFF"/>
    <w:rsid w:val="008207F4"/>
    <w:rsid w:val="008248A8"/>
    <w:rsid w:val="00846F3F"/>
    <w:rsid w:val="00873D35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87C13"/>
    <w:rsid w:val="00987CAC"/>
    <w:rsid w:val="00993BC1"/>
    <w:rsid w:val="009B02DB"/>
    <w:rsid w:val="009B5764"/>
    <w:rsid w:val="009B7CB9"/>
    <w:rsid w:val="009C5561"/>
    <w:rsid w:val="009D1EBD"/>
    <w:rsid w:val="009D3089"/>
    <w:rsid w:val="009F5DF2"/>
    <w:rsid w:val="00A13D7E"/>
    <w:rsid w:val="00A1581E"/>
    <w:rsid w:val="00A2264D"/>
    <w:rsid w:val="00A456D3"/>
    <w:rsid w:val="00A462C4"/>
    <w:rsid w:val="00A47AE4"/>
    <w:rsid w:val="00A6204F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673D8"/>
    <w:rsid w:val="00BB07CF"/>
    <w:rsid w:val="00BB7F2E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477E0"/>
    <w:rsid w:val="00C566DD"/>
    <w:rsid w:val="00C57034"/>
    <w:rsid w:val="00C74356"/>
    <w:rsid w:val="00C867A5"/>
    <w:rsid w:val="00C90308"/>
    <w:rsid w:val="00C92B17"/>
    <w:rsid w:val="00C93D24"/>
    <w:rsid w:val="00C968B7"/>
    <w:rsid w:val="00C9777C"/>
    <w:rsid w:val="00CC175B"/>
    <w:rsid w:val="00CC40FD"/>
    <w:rsid w:val="00CD19CF"/>
    <w:rsid w:val="00CE073D"/>
    <w:rsid w:val="00D04B2C"/>
    <w:rsid w:val="00D34FB6"/>
    <w:rsid w:val="00D35686"/>
    <w:rsid w:val="00D52E58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E7B58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517CD"/>
    <w:rsid w:val="00F670FB"/>
    <w:rsid w:val="00F801DB"/>
    <w:rsid w:val="00F8355E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2</cp:revision>
  <cp:lastPrinted>2019-03-22T15:17:00Z</cp:lastPrinted>
  <dcterms:created xsi:type="dcterms:W3CDTF">2020-06-09T15:35:00Z</dcterms:created>
  <dcterms:modified xsi:type="dcterms:W3CDTF">2020-06-09T15:35:00Z</dcterms:modified>
</cp:coreProperties>
</file>